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alibri" w:hAnsi="Calibri" w:eastAsia="宋体" w:cs="Times New Roman"/>
        </w:rPr>
      </w:pPr>
    </w:p>
    <w:p>
      <w:pPr>
        <w:spacing w:line="560" w:lineRule="exact"/>
        <w:jc w:val="center"/>
        <w:rPr>
          <w:rFonts w:hint="eastAsia" w:ascii="方正小标宋简体" w:hAnsi="Calibri" w:eastAsia="方正小标宋简体" w:cs="Times New Roman"/>
          <w:sz w:val="44"/>
          <w:szCs w:val="44"/>
        </w:rPr>
      </w:pPr>
      <w:bookmarkStart w:id="0" w:name="文件标题"/>
      <w:bookmarkEnd w:id="0"/>
      <w:r>
        <w:rPr>
          <w:rFonts w:hint="eastAsia" w:ascii="方正小标宋简体" w:hAnsi="Calibri" w:eastAsia="方正小标宋简体" w:cs="Times New Roman"/>
          <w:sz w:val="44"/>
          <w:szCs w:val="44"/>
        </w:rPr>
        <w:t>关于开展矿业工程学院20</w:t>
      </w:r>
      <w:r>
        <w:rPr>
          <w:rFonts w:hint="eastAsia" w:ascii="方正小标宋简体" w:hAnsi="Calibri" w:eastAsia="方正小标宋简体" w:cs="Times New Roman"/>
          <w:sz w:val="44"/>
          <w:szCs w:val="44"/>
          <w:lang w:val="en-US" w:eastAsia="zh-CN"/>
        </w:rPr>
        <w:t>20</w:t>
      </w:r>
      <w:r>
        <w:rPr>
          <w:rFonts w:hint="eastAsia" w:ascii="方正小标宋简体" w:hAnsi="Calibri" w:eastAsia="方正小标宋简体" w:cs="Times New Roman"/>
          <w:sz w:val="44"/>
          <w:szCs w:val="44"/>
        </w:rPr>
        <w:t>年研究生国家奖学金评选工作的通知</w:t>
      </w:r>
    </w:p>
    <w:p>
      <w:pPr>
        <w:spacing w:line="560" w:lineRule="exact"/>
        <w:jc w:val="center"/>
        <w:rPr>
          <w:rFonts w:hint="eastAsia" w:ascii="方正小标宋简体" w:hAnsi="Calibri" w:eastAsia="方正小标宋简体" w:cs="Times New Roman"/>
          <w:sz w:val="44"/>
          <w:szCs w:val="44"/>
        </w:rPr>
      </w:pPr>
    </w:p>
    <w:p>
      <w:pPr>
        <w:widowControl/>
        <w:shd w:val="clear" w:color="auto" w:fill="FFFFFF"/>
        <w:adjustRightInd w:val="0"/>
        <w:snapToGrid w:val="0"/>
        <w:spacing w:line="560" w:lineRule="exact"/>
        <w:ind w:firstLine="640" w:firstLineChars="200"/>
        <w:rPr>
          <w:rFonts w:hint="eastAsia" w:ascii="仿宋_GB2312" w:hAnsi="仿宋" w:eastAsia="仿宋_GB2312" w:cs="Arial"/>
          <w:kern w:val="0"/>
          <w:sz w:val="32"/>
          <w:szCs w:val="32"/>
        </w:rPr>
      </w:pPr>
      <w:r>
        <w:rPr>
          <w:rFonts w:hint="eastAsia" w:ascii="仿宋_GB2312" w:hAnsi="仿宋" w:eastAsia="仿宋_GB2312" w:cs="Arial"/>
          <w:color w:val="333333"/>
          <w:kern w:val="0"/>
          <w:sz w:val="32"/>
          <w:szCs w:val="32"/>
        </w:rPr>
        <w:t>为进一步深化研究生培养机制改革，提高研究生培养质量，激发广大研究生刻苦学习、潜心科研、勇于创新、追求卓越，充分发挥研究生国家奖学金的激励导向作用，根据《研究生国家奖学金管理暂行办法》（财教〔2012〕342号）和《普通高等学校研究生国家奖学金评审办法》（教财〔2014〕1号）文件精神，现将我院20</w:t>
      </w:r>
      <w:r>
        <w:rPr>
          <w:rFonts w:hint="eastAsia" w:ascii="仿宋_GB2312" w:hAnsi="仿宋" w:eastAsia="仿宋_GB2312" w:cs="Arial"/>
          <w:color w:val="333333"/>
          <w:kern w:val="0"/>
          <w:sz w:val="32"/>
          <w:szCs w:val="32"/>
          <w:lang w:val="en-US" w:eastAsia="zh-CN"/>
        </w:rPr>
        <w:t>20</w:t>
      </w:r>
      <w:r>
        <w:rPr>
          <w:rFonts w:hint="eastAsia" w:ascii="仿宋_GB2312" w:hAnsi="仿宋" w:eastAsia="仿宋_GB2312" w:cs="Arial"/>
          <w:color w:val="333333"/>
          <w:kern w:val="0"/>
          <w:sz w:val="32"/>
          <w:szCs w:val="32"/>
        </w:rPr>
        <w:t>年研究生国家奖学金评选有关事项通知如下：</w:t>
      </w:r>
    </w:p>
    <w:p>
      <w:pPr>
        <w:widowControl/>
        <w:shd w:val="clear" w:color="auto" w:fill="FFFFFF"/>
        <w:adjustRightInd w:val="0"/>
        <w:snapToGrid w:val="0"/>
        <w:spacing w:line="560" w:lineRule="exact"/>
        <w:ind w:firstLine="640" w:firstLineChars="200"/>
        <w:rPr>
          <w:rFonts w:hint="eastAsia" w:ascii="黑体" w:hAnsi="黑体" w:eastAsia="黑体" w:cs="Arial"/>
          <w:color w:val="000000"/>
          <w:kern w:val="0"/>
          <w:sz w:val="32"/>
          <w:szCs w:val="32"/>
        </w:rPr>
      </w:pPr>
      <w:r>
        <w:rPr>
          <w:rFonts w:hint="eastAsia" w:ascii="黑体" w:hAnsi="黑体" w:eastAsia="黑体" w:cs="Arial"/>
          <w:bCs/>
          <w:color w:val="000000"/>
          <w:kern w:val="0"/>
          <w:sz w:val="32"/>
          <w:szCs w:val="32"/>
        </w:rPr>
        <w:t>一、参评范围</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1.我院全日制在读研究生（含江苏海洋大学、常熟理工学院联合培养研究生）。</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ascii="仿宋_GB2312" w:hAnsi="仿宋" w:eastAsia="仿宋_GB2312" w:cs="Arial"/>
          <w:color w:val="000000"/>
          <w:kern w:val="0"/>
          <w:sz w:val="32"/>
          <w:szCs w:val="32"/>
        </w:rPr>
        <w:t>2</w:t>
      </w:r>
      <w:r>
        <w:rPr>
          <w:rFonts w:hint="eastAsia" w:ascii="仿宋_GB2312" w:hAnsi="仿宋" w:eastAsia="仿宋_GB2312" w:cs="Arial"/>
          <w:color w:val="000000"/>
          <w:kern w:val="0"/>
          <w:sz w:val="32"/>
          <w:szCs w:val="32"/>
        </w:rPr>
        <w:t>.本硕博、硕博连读研究生在注册为博士研究生之前，或通过攻读博士学位资格考试前，按照硕士研究生身份申请国家奖学金；注册为博士研究生后，或已经通过攻读博士学位资格考试后，按照博士研究生身份申请国家奖学金。“直博生”按照博士研究生身份申请奖学金。</w:t>
      </w:r>
    </w:p>
    <w:p>
      <w:pPr>
        <w:widowControl/>
        <w:shd w:val="clear" w:color="auto" w:fill="FFFFFF"/>
        <w:adjustRightInd w:val="0"/>
        <w:snapToGrid w:val="0"/>
        <w:spacing w:line="560" w:lineRule="exact"/>
        <w:ind w:firstLine="640" w:firstLineChars="200"/>
        <w:rPr>
          <w:rFonts w:hint="eastAsia" w:ascii="黑体" w:hAnsi="黑体" w:eastAsia="黑体" w:cs="Arial"/>
          <w:color w:val="000000"/>
          <w:kern w:val="0"/>
          <w:sz w:val="32"/>
          <w:szCs w:val="32"/>
        </w:rPr>
      </w:pPr>
      <w:r>
        <w:rPr>
          <w:rFonts w:hint="eastAsia" w:ascii="黑体" w:hAnsi="黑体" w:eastAsia="黑体" w:cs="Arial"/>
          <w:bCs/>
          <w:color w:val="000000"/>
          <w:kern w:val="0"/>
          <w:sz w:val="32"/>
          <w:szCs w:val="32"/>
        </w:rPr>
        <w:t>二、申请条件</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1.热爱社会主义祖国，拥护中国共产党的领导。</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2.遵守宪法和法律，遵守高等学校规章制度。</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3.诚实守信，道德品质优良。</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4.学习成绩优异，科研能力显著，发展潜力突出。</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5.人事档案转入我校且在规定学制内。</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6.凡有下列情况之一者，不得申请研究生国家奖学金：</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（1）20</w:t>
      </w:r>
      <w:r>
        <w:rPr>
          <w:rFonts w:hint="eastAsia" w:ascii="仿宋_GB2312" w:hAnsi="仿宋" w:eastAsia="仿宋_GB2312" w:cs="Arial"/>
          <w:color w:val="000000"/>
          <w:kern w:val="0"/>
          <w:sz w:val="32"/>
          <w:szCs w:val="32"/>
          <w:lang w:val="en-US" w:eastAsia="zh-CN"/>
        </w:rPr>
        <w:t>20</w:t>
      </w:r>
      <w:r>
        <w:rPr>
          <w:rFonts w:hint="eastAsia" w:ascii="仿宋_GB2312" w:hAnsi="仿宋" w:eastAsia="仿宋_GB2312" w:cs="Arial"/>
          <w:color w:val="000000"/>
          <w:kern w:val="0"/>
          <w:sz w:val="32"/>
          <w:szCs w:val="32"/>
        </w:rPr>
        <w:t>年12月毕业的；</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（2）受处分学生处于处分期内的；</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（3）参评学年出现培养方案所规定课程不及格的；</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（4）参评学年有抄袭剽窃、弄虚作假等学术不端行为经查证属实的；</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（5）参评学年学籍状态处于休学、保留学籍的（因国际化教育需要，并按照学籍要求办理了相关手续的保留学籍公派出国留学或校际交流在境外学习的研究生除外）；</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（6）超出基本修业年限的；</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（7）在基本修业年限内，由于因私出国留学、疾病、创业等原因未在校学习的。</w:t>
      </w:r>
    </w:p>
    <w:p>
      <w:pPr>
        <w:widowControl/>
        <w:shd w:val="clear" w:color="auto" w:fill="FFFFFF"/>
        <w:adjustRightInd w:val="0"/>
        <w:snapToGrid w:val="0"/>
        <w:spacing w:line="560" w:lineRule="exact"/>
        <w:ind w:firstLine="640" w:firstLineChars="200"/>
        <w:rPr>
          <w:rFonts w:hint="eastAsia" w:ascii="黑体" w:hAnsi="黑体" w:eastAsia="黑体" w:cs="Arial"/>
          <w:bCs/>
          <w:color w:val="000000"/>
          <w:kern w:val="0"/>
          <w:sz w:val="32"/>
          <w:szCs w:val="32"/>
        </w:rPr>
      </w:pPr>
      <w:r>
        <w:rPr>
          <w:rFonts w:hint="eastAsia" w:ascii="黑体" w:hAnsi="黑体" w:eastAsia="黑体" w:cs="Arial"/>
          <w:bCs/>
          <w:color w:val="000000"/>
          <w:kern w:val="0"/>
          <w:sz w:val="32"/>
          <w:szCs w:val="32"/>
        </w:rPr>
        <w:t>三、名额及奖励标准</w:t>
      </w:r>
    </w:p>
    <w:p>
      <w:pPr>
        <w:widowControl/>
        <w:shd w:val="clear" w:color="auto" w:fill="FFFFFF"/>
        <w:spacing w:line="480" w:lineRule="atLeast"/>
        <w:ind w:firstLine="640" w:firstLineChars="200"/>
        <w:jc w:val="left"/>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1.</w:t>
      </w:r>
      <w:r>
        <w:rPr>
          <w:rFonts w:ascii="仿宋_GB2312" w:hAnsi="仿宋" w:eastAsia="仿宋_GB2312" w:cs="Arial"/>
          <w:color w:val="000000"/>
          <w:kern w:val="0"/>
          <w:sz w:val="32"/>
          <w:szCs w:val="32"/>
        </w:rPr>
        <w:t>依据</w:t>
      </w:r>
      <w:r>
        <w:rPr>
          <w:rFonts w:hint="eastAsia" w:ascii="仿宋_GB2312" w:hAnsi="仿宋" w:eastAsia="仿宋_GB2312" w:cs="Arial"/>
          <w:color w:val="000000"/>
          <w:kern w:val="0"/>
          <w:sz w:val="32"/>
          <w:szCs w:val="32"/>
        </w:rPr>
        <w:t>学校分配方案</w:t>
      </w:r>
      <w:r>
        <w:rPr>
          <w:rFonts w:ascii="仿宋_GB2312" w:hAnsi="仿宋" w:eastAsia="仿宋_GB2312" w:cs="Arial"/>
          <w:color w:val="000000"/>
          <w:kern w:val="0"/>
          <w:sz w:val="32"/>
          <w:szCs w:val="32"/>
        </w:rPr>
        <w:t>：我</w:t>
      </w:r>
      <w:r>
        <w:rPr>
          <w:rFonts w:hint="eastAsia" w:ascii="仿宋_GB2312" w:hAnsi="仿宋" w:eastAsia="仿宋_GB2312" w:cs="Arial"/>
          <w:color w:val="000000"/>
          <w:kern w:val="0"/>
          <w:sz w:val="32"/>
          <w:szCs w:val="32"/>
        </w:rPr>
        <w:t>院</w:t>
      </w:r>
      <w:r>
        <w:rPr>
          <w:rFonts w:ascii="仿宋_GB2312" w:hAnsi="仿宋" w:eastAsia="仿宋_GB2312" w:cs="Arial"/>
          <w:color w:val="000000"/>
          <w:kern w:val="0"/>
          <w:sz w:val="32"/>
          <w:szCs w:val="32"/>
        </w:rPr>
        <w:t>20</w:t>
      </w:r>
      <w:r>
        <w:rPr>
          <w:rFonts w:hint="eastAsia" w:ascii="仿宋_GB2312" w:hAnsi="仿宋" w:eastAsia="仿宋_GB2312" w:cs="Arial"/>
          <w:color w:val="000000"/>
          <w:kern w:val="0"/>
          <w:sz w:val="32"/>
          <w:szCs w:val="32"/>
          <w:lang w:val="en-US" w:eastAsia="zh-CN"/>
        </w:rPr>
        <w:t>20</w:t>
      </w:r>
      <w:r>
        <w:rPr>
          <w:rFonts w:ascii="仿宋_GB2312" w:hAnsi="仿宋" w:eastAsia="仿宋_GB2312" w:cs="Arial"/>
          <w:color w:val="000000"/>
          <w:kern w:val="0"/>
          <w:sz w:val="32"/>
          <w:szCs w:val="32"/>
        </w:rPr>
        <w:t>年研究生国家奖学金名额1</w:t>
      </w:r>
      <w:r>
        <w:rPr>
          <w:rFonts w:hint="eastAsia" w:ascii="仿宋_GB2312" w:hAnsi="仿宋" w:eastAsia="仿宋_GB2312" w:cs="Arial"/>
          <w:color w:val="000000"/>
          <w:kern w:val="0"/>
          <w:sz w:val="32"/>
          <w:szCs w:val="32"/>
          <w:lang w:val="en-US" w:eastAsia="zh-CN"/>
        </w:rPr>
        <w:t>1</w:t>
      </w:r>
      <w:r>
        <w:rPr>
          <w:rFonts w:ascii="仿宋_GB2312" w:hAnsi="仿宋" w:eastAsia="仿宋_GB2312" w:cs="Arial"/>
          <w:color w:val="000000"/>
          <w:kern w:val="0"/>
          <w:sz w:val="32"/>
          <w:szCs w:val="32"/>
        </w:rPr>
        <w:t>名，其中博士生国家奖学金名额</w:t>
      </w:r>
      <w:r>
        <w:rPr>
          <w:rFonts w:hint="eastAsia" w:ascii="仿宋_GB2312" w:hAnsi="仿宋" w:eastAsia="仿宋_GB2312" w:cs="Arial"/>
          <w:color w:val="000000"/>
          <w:kern w:val="0"/>
          <w:sz w:val="32"/>
          <w:szCs w:val="32"/>
          <w:lang w:val="en-US" w:eastAsia="zh-CN"/>
        </w:rPr>
        <w:t>3</w:t>
      </w:r>
      <w:r>
        <w:rPr>
          <w:rFonts w:ascii="仿宋_GB2312" w:hAnsi="仿宋" w:eastAsia="仿宋_GB2312" w:cs="Arial"/>
          <w:color w:val="000000"/>
          <w:kern w:val="0"/>
          <w:sz w:val="32"/>
          <w:szCs w:val="32"/>
        </w:rPr>
        <w:t>名，硕士生国家奖学金名额</w:t>
      </w:r>
      <w:r>
        <w:rPr>
          <w:rFonts w:hint="eastAsia" w:ascii="仿宋_GB2312" w:hAnsi="仿宋" w:eastAsia="仿宋_GB2312" w:cs="Arial"/>
          <w:color w:val="000000"/>
          <w:kern w:val="0"/>
          <w:sz w:val="32"/>
          <w:szCs w:val="32"/>
          <w:lang w:val="en-US" w:eastAsia="zh-CN"/>
        </w:rPr>
        <w:t>8</w:t>
      </w:r>
      <w:r>
        <w:rPr>
          <w:rFonts w:ascii="仿宋_GB2312" w:hAnsi="仿宋" w:eastAsia="仿宋_GB2312" w:cs="Arial"/>
          <w:color w:val="000000"/>
          <w:kern w:val="0"/>
          <w:sz w:val="32"/>
          <w:szCs w:val="32"/>
        </w:rPr>
        <w:t>名。</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2.博士研究生国家奖学金奖励标准为每生每年3万元，硕士研究生国家奖学金奖励标准为每生每年2万元，一次性发放。</w:t>
      </w:r>
    </w:p>
    <w:p>
      <w:pPr>
        <w:widowControl/>
        <w:shd w:val="clear" w:color="auto" w:fill="FFFFFF"/>
        <w:adjustRightInd w:val="0"/>
        <w:snapToGrid w:val="0"/>
        <w:spacing w:line="560" w:lineRule="exact"/>
        <w:ind w:firstLine="640" w:firstLineChars="200"/>
        <w:rPr>
          <w:rFonts w:hint="eastAsia" w:ascii="黑体" w:hAnsi="黑体" w:eastAsia="黑体" w:cs="Arial"/>
          <w:bCs/>
          <w:color w:val="000000"/>
          <w:kern w:val="0"/>
          <w:sz w:val="32"/>
          <w:szCs w:val="32"/>
        </w:rPr>
      </w:pPr>
      <w:r>
        <w:rPr>
          <w:rFonts w:hint="eastAsia" w:ascii="黑体" w:hAnsi="黑体" w:eastAsia="黑体" w:cs="Arial"/>
          <w:bCs/>
          <w:color w:val="000000"/>
          <w:kern w:val="0"/>
          <w:sz w:val="32"/>
          <w:szCs w:val="32"/>
        </w:rPr>
        <w:t>四、评审程序</w:t>
      </w:r>
    </w:p>
    <w:p>
      <w:pPr>
        <w:widowControl/>
        <w:shd w:val="clear" w:color="auto" w:fill="FFFFFF"/>
        <w:adjustRightInd w:val="0"/>
        <w:snapToGrid w:val="0"/>
        <w:spacing w:line="560" w:lineRule="exact"/>
        <w:ind w:firstLine="640" w:firstLineChars="200"/>
        <w:rPr>
          <w:rFonts w:ascii="仿宋_GB2312" w:hAnsi="仿宋" w:eastAsia="仿宋_GB2312" w:cs="Arial"/>
          <w:color w:val="000000"/>
          <w:kern w:val="0"/>
          <w:sz w:val="32"/>
          <w:szCs w:val="32"/>
        </w:rPr>
      </w:pPr>
      <w:r>
        <w:rPr>
          <w:rFonts w:ascii="仿宋_GB2312" w:hAnsi="仿宋" w:eastAsia="仿宋_GB2312" w:cs="Arial"/>
          <w:color w:val="000000"/>
          <w:kern w:val="0"/>
          <w:sz w:val="32"/>
          <w:szCs w:val="32"/>
        </w:rPr>
        <w:t>1．个人申请</w:t>
      </w:r>
    </w:p>
    <w:p>
      <w:pPr>
        <w:widowControl/>
        <w:shd w:val="clear" w:color="auto" w:fill="FFFFFF"/>
        <w:adjustRightInd w:val="0"/>
        <w:snapToGrid w:val="0"/>
        <w:spacing w:line="560" w:lineRule="exact"/>
        <w:ind w:firstLine="640" w:firstLineChars="200"/>
        <w:rPr>
          <w:rFonts w:ascii="仿宋_GB2312" w:hAnsi="仿宋" w:eastAsia="仿宋_GB2312" w:cs="Arial"/>
          <w:color w:val="000000"/>
          <w:kern w:val="0"/>
          <w:sz w:val="32"/>
          <w:szCs w:val="32"/>
        </w:rPr>
      </w:pPr>
      <w:r>
        <w:rPr>
          <w:rFonts w:ascii="仿宋_GB2312" w:hAnsi="仿宋" w:eastAsia="仿宋_GB2312" w:cs="Arial"/>
          <w:color w:val="000000"/>
          <w:kern w:val="0"/>
          <w:sz w:val="32"/>
          <w:szCs w:val="32"/>
        </w:rPr>
        <w:t>国奖奖学金评审工作启动后</w:t>
      </w:r>
      <w:r>
        <w:rPr>
          <w:rFonts w:hint="eastAsia" w:ascii="仿宋_GB2312" w:hAnsi="仿宋" w:eastAsia="仿宋_GB2312" w:cs="Arial"/>
          <w:color w:val="000000"/>
          <w:kern w:val="0"/>
          <w:sz w:val="32"/>
          <w:szCs w:val="32"/>
        </w:rPr>
        <w:t>，</w:t>
      </w:r>
      <w:r>
        <w:rPr>
          <w:rFonts w:ascii="仿宋_GB2312" w:hAnsi="仿宋" w:eastAsia="仿宋_GB2312" w:cs="Arial"/>
          <w:color w:val="000000"/>
          <w:kern w:val="0"/>
          <w:sz w:val="32"/>
          <w:szCs w:val="32"/>
        </w:rPr>
        <w:t>符合条件的研究生</w:t>
      </w:r>
      <w:r>
        <w:rPr>
          <w:rFonts w:hint="eastAsia" w:ascii="仿宋_GB2312" w:hAnsi="仿宋" w:eastAsia="仿宋_GB2312" w:cs="Arial"/>
          <w:color w:val="000000"/>
          <w:kern w:val="0"/>
          <w:sz w:val="32"/>
          <w:szCs w:val="32"/>
          <w:lang w:val="en-US" w:eastAsia="zh-CN"/>
        </w:rPr>
        <w:t>10</w:t>
      </w:r>
      <w:r>
        <w:rPr>
          <w:rFonts w:hint="eastAsia" w:ascii="仿宋_GB2312" w:hAnsi="仿宋" w:eastAsia="仿宋_GB2312" w:cs="Arial"/>
          <w:color w:val="000000"/>
          <w:kern w:val="0"/>
          <w:sz w:val="32"/>
          <w:szCs w:val="32"/>
        </w:rPr>
        <w:t>月</w:t>
      </w:r>
      <w:r>
        <w:rPr>
          <w:rFonts w:hint="eastAsia" w:ascii="仿宋_GB2312" w:hAnsi="仿宋" w:eastAsia="仿宋_GB2312" w:cs="Arial"/>
          <w:color w:val="000000"/>
          <w:kern w:val="0"/>
          <w:sz w:val="32"/>
          <w:szCs w:val="32"/>
          <w:lang w:val="en-US" w:eastAsia="zh-CN"/>
        </w:rPr>
        <w:t>1</w:t>
      </w:r>
      <w:r>
        <w:rPr>
          <w:rFonts w:hint="eastAsia" w:ascii="仿宋_GB2312" w:hAnsi="仿宋" w:eastAsia="仿宋_GB2312" w:cs="Arial"/>
          <w:color w:val="000000"/>
          <w:kern w:val="0"/>
          <w:sz w:val="32"/>
          <w:szCs w:val="32"/>
        </w:rPr>
        <w:t>日前</w:t>
      </w:r>
      <w:r>
        <w:rPr>
          <w:rFonts w:ascii="仿宋_GB2312" w:hAnsi="仿宋" w:eastAsia="仿宋_GB2312" w:cs="Arial"/>
          <w:color w:val="000000"/>
          <w:kern w:val="0"/>
          <w:sz w:val="32"/>
          <w:szCs w:val="32"/>
        </w:rPr>
        <w:t>向学院国家奖学金评审委员会提出申请，如实填写《中国矿业大学研究生国家奖学金申请审批表》，并提供</w:t>
      </w:r>
      <w:r>
        <w:rPr>
          <w:rFonts w:hint="eastAsia" w:ascii="仿宋_GB2312" w:hAnsi="仿宋" w:eastAsia="仿宋_GB2312" w:cs="Arial"/>
          <w:color w:val="000000"/>
          <w:kern w:val="0"/>
          <w:sz w:val="32"/>
          <w:szCs w:val="32"/>
        </w:rPr>
        <w:t>发表论文的期刊或检索证明、专利授权证书原件、科技竞赛获奖证书原件，及其他需要提交的证明、证书原件</w:t>
      </w:r>
      <w:r>
        <w:rPr>
          <w:rFonts w:ascii="仿宋_GB2312" w:hAnsi="仿宋" w:eastAsia="仿宋_GB2312" w:cs="Arial"/>
          <w:color w:val="000000"/>
          <w:kern w:val="0"/>
          <w:sz w:val="32"/>
          <w:szCs w:val="32"/>
        </w:rPr>
        <w:t>。</w:t>
      </w:r>
      <w:r>
        <w:rPr>
          <w:rFonts w:hint="eastAsia" w:ascii="仿宋_GB2312" w:hAnsi="仿宋" w:eastAsia="仿宋_GB2312" w:cs="Arial"/>
          <w:color w:val="000000"/>
          <w:kern w:val="0"/>
          <w:sz w:val="32"/>
          <w:szCs w:val="32"/>
        </w:rPr>
        <w:t>参评成果有效时间为</w:t>
      </w:r>
      <w:r>
        <w:rPr>
          <w:rFonts w:ascii="仿宋_GB2312" w:hAnsi="仿宋" w:eastAsia="仿宋_GB2312" w:cs="Arial"/>
          <w:color w:val="000000"/>
          <w:kern w:val="0"/>
          <w:sz w:val="32"/>
          <w:szCs w:val="32"/>
        </w:rPr>
        <w:t>201</w:t>
      </w:r>
      <w:r>
        <w:rPr>
          <w:rFonts w:hint="eastAsia" w:ascii="仿宋_GB2312" w:hAnsi="仿宋" w:eastAsia="仿宋_GB2312" w:cs="Arial"/>
          <w:color w:val="000000"/>
          <w:kern w:val="0"/>
          <w:sz w:val="32"/>
          <w:szCs w:val="32"/>
          <w:lang w:val="en-US" w:eastAsia="zh-CN"/>
        </w:rPr>
        <w:t>9</w:t>
      </w:r>
      <w:r>
        <w:rPr>
          <w:rFonts w:hint="eastAsia" w:ascii="仿宋_GB2312" w:hAnsi="仿宋" w:eastAsia="仿宋_GB2312" w:cs="Arial"/>
          <w:color w:val="000000"/>
          <w:kern w:val="0"/>
          <w:sz w:val="32"/>
          <w:szCs w:val="32"/>
        </w:rPr>
        <w:t>年</w:t>
      </w:r>
      <w:r>
        <w:rPr>
          <w:rFonts w:ascii="仿宋_GB2312" w:hAnsi="仿宋" w:eastAsia="仿宋_GB2312" w:cs="Arial"/>
          <w:color w:val="000000"/>
          <w:kern w:val="0"/>
          <w:sz w:val="32"/>
          <w:szCs w:val="32"/>
        </w:rPr>
        <w:t>9</w:t>
      </w:r>
      <w:r>
        <w:rPr>
          <w:rFonts w:hint="eastAsia" w:ascii="仿宋_GB2312" w:hAnsi="仿宋" w:eastAsia="仿宋_GB2312" w:cs="Arial"/>
          <w:color w:val="000000"/>
          <w:kern w:val="0"/>
          <w:sz w:val="32"/>
          <w:szCs w:val="32"/>
        </w:rPr>
        <w:t>月</w:t>
      </w:r>
      <w:r>
        <w:rPr>
          <w:rFonts w:ascii="仿宋_GB2312" w:hAnsi="仿宋" w:eastAsia="仿宋_GB2312" w:cs="Arial"/>
          <w:color w:val="000000"/>
          <w:kern w:val="0"/>
          <w:sz w:val="32"/>
          <w:szCs w:val="32"/>
        </w:rPr>
        <w:t>1</w:t>
      </w:r>
      <w:r>
        <w:rPr>
          <w:rFonts w:hint="eastAsia" w:ascii="仿宋_GB2312" w:hAnsi="仿宋" w:eastAsia="仿宋_GB2312" w:cs="Arial"/>
          <w:color w:val="000000"/>
          <w:kern w:val="0"/>
          <w:sz w:val="32"/>
          <w:szCs w:val="32"/>
        </w:rPr>
        <w:t>日—</w:t>
      </w:r>
      <w:r>
        <w:rPr>
          <w:rFonts w:ascii="仿宋_GB2312" w:hAnsi="仿宋" w:eastAsia="仿宋_GB2312" w:cs="Arial"/>
          <w:color w:val="000000"/>
          <w:kern w:val="0"/>
          <w:sz w:val="32"/>
          <w:szCs w:val="32"/>
        </w:rPr>
        <w:t>20</w:t>
      </w:r>
      <w:r>
        <w:rPr>
          <w:rFonts w:hint="eastAsia" w:ascii="仿宋_GB2312" w:hAnsi="仿宋" w:eastAsia="仿宋_GB2312" w:cs="Arial"/>
          <w:color w:val="000000"/>
          <w:kern w:val="0"/>
          <w:sz w:val="32"/>
          <w:szCs w:val="32"/>
          <w:lang w:val="en-US" w:eastAsia="zh-CN"/>
        </w:rPr>
        <w:t>20</w:t>
      </w:r>
      <w:r>
        <w:rPr>
          <w:rFonts w:hint="eastAsia" w:ascii="仿宋_GB2312" w:hAnsi="仿宋" w:eastAsia="仿宋_GB2312" w:cs="Arial"/>
          <w:color w:val="000000"/>
          <w:kern w:val="0"/>
          <w:sz w:val="32"/>
          <w:szCs w:val="32"/>
        </w:rPr>
        <w:t>年</w:t>
      </w:r>
      <w:r>
        <w:rPr>
          <w:rFonts w:ascii="仿宋_GB2312" w:hAnsi="仿宋" w:eastAsia="仿宋_GB2312" w:cs="Arial"/>
          <w:color w:val="000000"/>
          <w:kern w:val="0"/>
          <w:sz w:val="32"/>
          <w:szCs w:val="32"/>
        </w:rPr>
        <w:t>8</w:t>
      </w:r>
      <w:r>
        <w:rPr>
          <w:rFonts w:hint="eastAsia" w:ascii="仿宋_GB2312" w:hAnsi="仿宋" w:eastAsia="仿宋_GB2312" w:cs="Arial"/>
          <w:color w:val="000000"/>
          <w:kern w:val="0"/>
          <w:sz w:val="32"/>
          <w:szCs w:val="32"/>
        </w:rPr>
        <w:t>月</w:t>
      </w:r>
      <w:r>
        <w:rPr>
          <w:rFonts w:ascii="仿宋_GB2312" w:hAnsi="仿宋" w:eastAsia="仿宋_GB2312" w:cs="Arial"/>
          <w:color w:val="000000"/>
          <w:kern w:val="0"/>
          <w:sz w:val="32"/>
          <w:szCs w:val="32"/>
        </w:rPr>
        <w:t>31</w:t>
      </w:r>
      <w:r>
        <w:rPr>
          <w:rFonts w:hint="eastAsia" w:ascii="仿宋_GB2312" w:hAnsi="仿宋" w:eastAsia="仿宋_GB2312" w:cs="Arial"/>
          <w:color w:val="000000"/>
          <w:kern w:val="0"/>
          <w:sz w:val="32"/>
          <w:szCs w:val="32"/>
        </w:rPr>
        <w:t>日之间。</w:t>
      </w:r>
    </w:p>
    <w:p>
      <w:pPr>
        <w:widowControl/>
        <w:shd w:val="clear" w:color="auto" w:fill="FFFFFF"/>
        <w:adjustRightInd w:val="0"/>
        <w:snapToGrid w:val="0"/>
        <w:spacing w:line="560" w:lineRule="exact"/>
        <w:ind w:firstLine="640" w:firstLineChars="200"/>
        <w:rPr>
          <w:rFonts w:ascii="仿宋_GB2312" w:hAnsi="仿宋" w:eastAsia="仿宋_GB2312" w:cs="Arial"/>
          <w:color w:val="000000"/>
          <w:kern w:val="0"/>
          <w:sz w:val="32"/>
          <w:szCs w:val="32"/>
        </w:rPr>
      </w:pPr>
      <w:r>
        <w:rPr>
          <w:rFonts w:ascii="仿宋_GB2312" w:hAnsi="仿宋" w:eastAsia="仿宋_GB2312" w:cs="Arial"/>
          <w:color w:val="000000"/>
          <w:kern w:val="0"/>
          <w:sz w:val="32"/>
          <w:szCs w:val="32"/>
        </w:rPr>
        <w:t>2．</w:t>
      </w:r>
      <w:r>
        <w:rPr>
          <w:rFonts w:hint="eastAsia" w:ascii="仿宋_GB2312" w:hAnsi="仿宋" w:eastAsia="仿宋_GB2312" w:cs="Arial"/>
          <w:color w:val="000000"/>
          <w:kern w:val="0"/>
          <w:sz w:val="32"/>
          <w:szCs w:val="32"/>
        </w:rPr>
        <w:t>学院初选，公示</w:t>
      </w:r>
    </w:p>
    <w:p>
      <w:pPr>
        <w:widowControl/>
        <w:shd w:val="clear" w:color="auto" w:fill="FFFFFF"/>
        <w:adjustRightInd w:val="0"/>
        <w:snapToGrid w:val="0"/>
        <w:spacing w:line="560" w:lineRule="exact"/>
        <w:ind w:firstLine="640" w:firstLineChars="200"/>
        <w:rPr>
          <w:rFonts w:ascii="仿宋_GB2312" w:hAnsi="仿宋" w:eastAsia="仿宋_GB2312" w:cs="Arial"/>
          <w:color w:val="000000"/>
          <w:kern w:val="0"/>
          <w:sz w:val="32"/>
          <w:szCs w:val="32"/>
        </w:rPr>
      </w:pPr>
      <w:r>
        <w:rPr>
          <w:rFonts w:ascii="仿宋_GB2312" w:hAnsi="仿宋" w:eastAsia="仿宋_GB2312" w:cs="Arial"/>
          <w:color w:val="000000"/>
          <w:kern w:val="0"/>
          <w:sz w:val="32"/>
          <w:szCs w:val="32"/>
        </w:rPr>
        <w:t>学院学生工作办公室根据国家奖学金评审文件对申请学生进行初选，</w:t>
      </w:r>
      <w:r>
        <w:rPr>
          <w:rFonts w:hint="eastAsia" w:ascii="仿宋_GB2312" w:hAnsi="仿宋" w:eastAsia="仿宋_GB2312" w:cs="Arial"/>
          <w:color w:val="000000"/>
          <w:kern w:val="0"/>
          <w:sz w:val="32"/>
          <w:szCs w:val="32"/>
        </w:rPr>
        <w:t>选出候选人，</w:t>
      </w:r>
      <w:r>
        <w:rPr>
          <w:rFonts w:hint="eastAsia" w:ascii="仿宋_GB2312" w:hAnsi="仿宋" w:eastAsia="仿宋_GB2312" w:cs="Arial"/>
          <w:color w:val="000000"/>
          <w:kern w:val="0"/>
          <w:sz w:val="32"/>
          <w:szCs w:val="32"/>
          <w:lang w:val="en-US" w:eastAsia="zh-CN"/>
        </w:rPr>
        <w:t>10</w:t>
      </w:r>
      <w:r>
        <w:rPr>
          <w:rFonts w:hint="eastAsia" w:ascii="仿宋_GB2312" w:hAnsi="仿宋" w:eastAsia="仿宋_GB2312" w:cs="Arial"/>
          <w:color w:val="000000"/>
          <w:kern w:val="0"/>
          <w:sz w:val="32"/>
          <w:szCs w:val="32"/>
        </w:rPr>
        <w:t>月</w:t>
      </w:r>
      <w:r>
        <w:rPr>
          <w:rFonts w:hint="eastAsia" w:ascii="仿宋_GB2312" w:hAnsi="仿宋" w:eastAsia="仿宋_GB2312" w:cs="Arial"/>
          <w:color w:val="000000"/>
          <w:kern w:val="0"/>
          <w:sz w:val="32"/>
          <w:szCs w:val="32"/>
          <w:lang w:val="en-US" w:eastAsia="zh-CN"/>
        </w:rPr>
        <w:t>9</w:t>
      </w:r>
      <w:r>
        <w:rPr>
          <w:rFonts w:ascii="仿宋_GB2312" w:hAnsi="仿宋" w:eastAsia="仿宋_GB2312" w:cs="Arial"/>
          <w:color w:val="000000"/>
          <w:kern w:val="0"/>
          <w:sz w:val="32"/>
          <w:szCs w:val="32"/>
        </w:rPr>
        <w:t>日学院网站将公示</w:t>
      </w:r>
      <w:r>
        <w:rPr>
          <w:rFonts w:hint="eastAsia" w:ascii="仿宋_GB2312" w:hAnsi="仿宋" w:eastAsia="仿宋_GB2312" w:cs="Arial"/>
          <w:color w:val="000000"/>
          <w:kern w:val="0"/>
          <w:sz w:val="32"/>
          <w:szCs w:val="32"/>
        </w:rPr>
        <w:t>初选的</w:t>
      </w:r>
      <w:r>
        <w:rPr>
          <w:rFonts w:ascii="仿宋_GB2312" w:hAnsi="仿宋" w:eastAsia="仿宋_GB2312" w:cs="Arial"/>
          <w:color w:val="000000"/>
          <w:kern w:val="0"/>
          <w:sz w:val="32"/>
          <w:szCs w:val="32"/>
        </w:rPr>
        <w:t>国家奖学金</w:t>
      </w:r>
      <w:r>
        <w:rPr>
          <w:rFonts w:hint="eastAsia" w:ascii="仿宋_GB2312" w:hAnsi="仿宋" w:eastAsia="仿宋_GB2312" w:cs="Arial"/>
          <w:color w:val="000000"/>
          <w:kern w:val="0"/>
          <w:sz w:val="32"/>
          <w:szCs w:val="32"/>
        </w:rPr>
        <w:t>申请人名单</w:t>
      </w:r>
      <w:r>
        <w:rPr>
          <w:rFonts w:ascii="仿宋_GB2312" w:hAnsi="仿宋" w:eastAsia="仿宋_GB2312" w:cs="Arial"/>
          <w:color w:val="000000"/>
          <w:kern w:val="0"/>
          <w:sz w:val="32"/>
          <w:szCs w:val="32"/>
        </w:rPr>
        <w:t>及</w:t>
      </w:r>
      <w:r>
        <w:rPr>
          <w:rFonts w:hint="eastAsia" w:ascii="仿宋_GB2312" w:hAnsi="仿宋" w:eastAsia="仿宋_GB2312" w:cs="Arial"/>
          <w:color w:val="000000"/>
          <w:kern w:val="0"/>
          <w:sz w:val="32"/>
          <w:szCs w:val="32"/>
        </w:rPr>
        <w:t>其</w:t>
      </w:r>
      <w:r>
        <w:rPr>
          <w:rFonts w:ascii="仿宋_GB2312" w:hAnsi="仿宋" w:eastAsia="仿宋_GB2312" w:cs="Arial"/>
          <w:color w:val="000000"/>
          <w:kern w:val="0"/>
          <w:sz w:val="32"/>
          <w:szCs w:val="32"/>
        </w:rPr>
        <w:t>申请材料</w:t>
      </w:r>
      <w:r>
        <w:rPr>
          <w:rFonts w:hint="eastAsia" w:ascii="仿宋_GB2312" w:hAnsi="仿宋" w:eastAsia="仿宋_GB2312" w:cs="Arial"/>
          <w:color w:val="000000"/>
          <w:kern w:val="0"/>
          <w:sz w:val="32"/>
          <w:szCs w:val="32"/>
        </w:rPr>
        <w:t>情况</w:t>
      </w:r>
      <w:r>
        <w:rPr>
          <w:rFonts w:ascii="仿宋_GB2312" w:hAnsi="仿宋" w:eastAsia="仿宋_GB2312" w:cs="Arial"/>
          <w:color w:val="000000"/>
          <w:kern w:val="0"/>
          <w:sz w:val="32"/>
          <w:szCs w:val="32"/>
        </w:rPr>
        <w:t>。</w:t>
      </w:r>
    </w:p>
    <w:p>
      <w:pPr>
        <w:widowControl/>
        <w:shd w:val="clear" w:color="auto" w:fill="FFFFFF"/>
        <w:adjustRightInd w:val="0"/>
        <w:snapToGrid w:val="0"/>
        <w:spacing w:line="560" w:lineRule="exact"/>
        <w:ind w:firstLine="640" w:firstLineChars="200"/>
        <w:rPr>
          <w:rFonts w:ascii="仿宋_GB2312" w:hAnsi="仿宋" w:eastAsia="仿宋_GB2312" w:cs="Arial"/>
          <w:color w:val="000000"/>
          <w:kern w:val="0"/>
          <w:sz w:val="32"/>
          <w:szCs w:val="32"/>
        </w:rPr>
      </w:pPr>
      <w:r>
        <w:rPr>
          <w:rFonts w:ascii="仿宋_GB2312" w:hAnsi="仿宋" w:eastAsia="仿宋_GB2312" w:cs="Arial"/>
          <w:color w:val="000000"/>
          <w:kern w:val="0"/>
          <w:sz w:val="32"/>
          <w:szCs w:val="32"/>
        </w:rPr>
        <w:t>3．国家奖学金评</w:t>
      </w:r>
      <w:r>
        <w:rPr>
          <w:rFonts w:hint="eastAsia" w:ascii="仿宋_GB2312" w:hAnsi="仿宋" w:eastAsia="仿宋_GB2312" w:cs="Arial"/>
          <w:color w:val="000000"/>
          <w:kern w:val="0"/>
          <w:sz w:val="32"/>
          <w:szCs w:val="32"/>
        </w:rPr>
        <w:t>审</w:t>
      </w:r>
      <w:r>
        <w:rPr>
          <w:rFonts w:ascii="仿宋_GB2312" w:hAnsi="仿宋" w:eastAsia="仿宋_GB2312" w:cs="Arial"/>
          <w:color w:val="000000"/>
          <w:kern w:val="0"/>
          <w:sz w:val="32"/>
          <w:szCs w:val="32"/>
        </w:rPr>
        <w:t>委员会</w:t>
      </w:r>
      <w:r>
        <w:rPr>
          <w:rFonts w:hint="eastAsia" w:ascii="仿宋_GB2312" w:hAnsi="仿宋" w:eastAsia="仿宋_GB2312" w:cs="Arial"/>
          <w:color w:val="000000"/>
          <w:kern w:val="0"/>
          <w:sz w:val="32"/>
          <w:szCs w:val="32"/>
        </w:rPr>
        <w:t>会选</w:t>
      </w:r>
    </w:p>
    <w:p>
      <w:pPr>
        <w:widowControl/>
        <w:shd w:val="clear" w:color="auto" w:fill="FFFFFF"/>
        <w:adjustRightInd w:val="0"/>
        <w:snapToGrid w:val="0"/>
        <w:spacing w:line="560" w:lineRule="exact"/>
        <w:ind w:firstLine="640" w:firstLineChars="200"/>
        <w:rPr>
          <w:rFonts w:ascii="仿宋_GB2312" w:hAnsi="仿宋" w:eastAsia="仿宋_GB2312" w:cs="Arial"/>
          <w:color w:val="000000"/>
          <w:kern w:val="0"/>
          <w:sz w:val="32"/>
          <w:szCs w:val="32"/>
        </w:rPr>
      </w:pPr>
      <w:r>
        <w:rPr>
          <w:rFonts w:ascii="仿宋_GB2312" w:hAnsi="仿宋" w:eastAsia="仿宋_GB2312" w:cs="Arial"/>
          <w:color w:val="000000"/>
          <w:kern w:val="0"/>
          <w:sz w:val="32"/>
          <w:szCs w:val="32"/>
        </w:rPr>
        <w:t>学院国家奖学金评</w:t>
      </w:r>
      <w:r>
        <w:rPr>
          <w:rFonts w:hint="eastAsia" w:ascii="仿宋_GB2312" w:hAnsi="仿宋" w:eastAsia="仿宋_GB2312" w:cs="Arial"/>
          <w:color w:val="000000"/>
          <w:kern w:val="0"/>
          <w:sz w:val="32"/>
          <w:szCs w:val="32"/>
        </w:rPr>
        <w:t>审</w:t>
      </w:r>
      <w:r>
        <w:rPr>
          <w:rFonts w:ascii="仿宋_GB2312" w:hAnsi="仿宋" w:eastAsia="仿宋_GB2312" w:cs="Arial"/>
          <w:color w:val="000000"/>
          <w:kern w:val="0"/>
          <w:sz w:val="32"/>
          <w:szCs w:val="32"/>
        </w:rPr>
        <w:t>委员会上会针对候选人进行评选，</w:t>
      </w:r>
      <w:r>
        <w:rPr>
          <w:rFonts w:hint="eastAsia" w:ascii="仿宋_GB2312" w:hAnsi="仿宋" w:eastAsia="仿宋_GB2312" w:cs="Arial"/>
          <w:color w:val="000000"/>
          <w:kern w:val="0"/>
          <w:sz w:val="32"/>
          <w:szCs w:val="32"/>
        </w:rPr>
        <w:t>暂定</w:t>
      </w:r>
      <w:r>
        <w:rPr>
          <w:rFonts w:hint="eastAsia" w:ascii="仿宋_GB2312" w:hAnsi="仿宋" w:eastAsia="仿宋_GB2312" w:cs="Arial"/>
          <w:color w:val="000000"/>
          <w:kern w:val="0"/>
          <w:sz w:val="32"/>
          <w:szCs w:val="32"/>
          <w:lang w:val="en-US" w:eastAsia="zh-CN"/>
        </w:rPr>
        <w:t>10</w:t>
      </w:r>
      <w:r>
        <w:rPr>
          <w:rFonts w:hint="eastAsia" w:ascii="仿宋_GB2312" w:hAnsi="仿宋" w:eastAsia="仿宋_GB2312" w:cs="Arial"/>
          <w:color w:val="000000"/>
          <w:kern w:val="0"/>
          <w:sz w:val="32"/>
          <w:szCs w:val="32"/>
        </w:rPr>
        <w:t>月1</w:t>
      </w:r>
      <w:r>
        <w:rPr>
          <w:rFonts w:hint="eastAsia" w:ascii="仿宋_GB2312" w:hAnsi="仿宋" w:eastAsia="仿宋_GB2312" w:cs="Arial"/>
          <w:color w:val="000000"/>
          <w:kern w:val="0"/>
          <w:sz w:val="32"/>
          <w:szCs w:val="32"/>
          <w:lang w:val="en-US" w:eastAsia="zh-CN"/>
        </w:rPr>
        <w:t>2</w:t>
      </w:r>
      <w:r>
        <w:rPr>
          <w:rFonts w:hint="eastAsia" w:ascii="仿宋_GB2312" w:hAnsi="仿宋" w:eastAsia="仿宋_GB2312" w:cs="Arial"/>
          <w:color w:val="000000"/>
          <w:kern w:val="0"/>
          <w:sz w:val="32"/>
          <w:szCs w:val="32"/>
        </w:rPr>
        <w:t>日</w:t>
      </w:r>
      <w:r>
        <w:rPr>
          <w:rFonts w:ascii="仿宋_GB2312" w:hAnsi="仿宋" w:eastAsia="仿宋_GB2312" w:cs="Arial"/>
          <w:color w:val="000000"/>
          <w:kern w:val="0"/>
          <w:sz w:val="32"/>
          <w:szCs w:val="32"/>
        </w:rPr>
        <w:t>组织学生参加院系国家奖学金答辩会</w:t>
      </w:r>
      <w:r>
        <w:rPr>
          <w:rFonts w:hint="eastAsia" w:ascii="仿宋_GB2312" w:hAnsi="仿宋" w:eastAsia="仿宋_GB2312" w:cs="Arial"/>
          <w:color w:val="000000"/>
          <w:kern w:val="0"/>
          <w:sz w:val="32"/>
          <w:szCs w:val="32"/>
        </w:rPr>
        <w:t>，</w:t>
      </w:r>
      <w:r>
        <w:rPr>
          <w:rFonts w:ascii="仿宋_GB2312" w:hAnsi="仿宋" w:eastAsia="仿宋_GB2312" w:cs="Arial"/>
          <w:color w:val="000000"/>
          <w:kern w:val="0"/>
          <w:sz w:val="32"/>
          <w:szCs w:val="32"/>
        </w:rPr>
        <w:t>确定</w:t>
      </w:r>
      <w:r>
        <w:rPr>
          <w:rFonts w:hint="eastAsia" w:ascii="仿宋_GB2312" w:hAnsi="仿宋" w:eastAsia="仿宋_GB2312" w:cs="Arial"/>
          <w:color w:val="000000"/>
          <w:kern w:val="0"/>
          <w:sz w:val="32"/>
          <w:szCs w:val="32"/>
        </w:rPr>
        <w:t>本院系国家奖学金获奖推荐名单</w:t>
      </w:r>
      <w:r>
        <w:rPr>
          <w:rFonts w:ascii="仿宋_GB2312" w:hAnsi="仿宋" w:eastAsia="仿宋_GB2312" w:cs="Arial"/>
          <w:color w:val="000000"/>
          <w:kern w:val="0"/>
          <w:sz w:val="32"/>
          <w:szCs w:val="32"/>
        </w:rPr>
        <w:t>。</w:t>
      </w:r>
    </w:p>
    <w:p>
      <w:pPr>
        <w:widowControl/>
        <w:shd w:val="clear" w:color="auto" w:fill="FFFFFF"/>
        <w:adjustRightInd w:val="0"/>
        <w:snapToGrid w:val="0"/>
        <w:spacing w:line="560" w:lineRule="exact"/>
        <w:ind w:firstLine="640" w:firstLineChars="200"/>
        <w:rPr>
          <w:rFonts w:ascii="仿宋_GB2312" w:hAnsi="仿宋" w:eastAsia="仿宋_GB2312" w:cs="Arial"/>
          <w:color w:val="000000"/>
          <w:kern w:val="0"/>
          <w:sz w:val="32"/>
          <w:szCs w:val="32"/>
        </w:rPr>
      </w:pPr>
      <w:r>
        <w:rPr>
          <w:rFonts w:ascii="仿宋_GB2312" w:hAnsi="仿宋" w:eastAsia="仿宋_GB2312" w:cs="Arial"/>
          <w:color w:val="000000"/>
          <w:kern w:val="0"/>
          <w:sz w:val="32"/>
          <w:szCs w:val="32"/>
        </w:rPr>
        <w:t>4．</w:t>
      </w:r>
      <w:r>
        <w:rPr>
          <w:rFonts w:hint="eastAsia" w:ascii="仿宋_GB2312" w:hAnsi="仿宋" w:eastAsia="仿宋_GB2312" w:cs="Arial"/>
          <w:color w:val="000000"/>
          <w:kern w:val="0"/>
          <w:sz w:val="32"/>
          <w:szCs w:val="32"/>
        </w:rPr>
        <w:t>公示、上报</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r>
        <w:rPr>
          <w:rFonts w:ascii="仿宋_GB2312" w:hAnsi="仿宋" w:eastAsia="仿宋_GB2312" w:cs="Arial"/>
          <w:color w:val="000000"/>
          <w:kern w:val="0"/>
          <w:sz w:val="32"/>
          <w:szCs w:val="32"/>
        </w:rPr>
        <w:t>确定学院获奖学生名单后，在学院网站进行5个工作日的公示。公示无异议后，学院上报学校。</w:t>
      </w:r>
    </w:p>
    <w:p>
      <w:pPr>
        <w:widowControl/>
        <w:shd w:val="clear" w:color="auto" w:fill="FFFFFF"/>
        <w:adjustRightInd w:val="0"/>
        <w:snapToGrid w:val="0"/>
        <w:spacing w:line="540" w:lineRule="exact"/>
        <w:ind w:firstLine="640" w:firstLineChars="200"/>
        <w:rPr>
          <w:rFonts w:hint="eastAsia" w:ascii="黑体" w:hAnsi="黑体" w:eastAsia="黑体" w:cs="Arial"/>
          <w:bCs/>
          <w:color w:val="000000"/>
          <w:kern w:val="0"/>
          <w:sz w:val="32"/>
          <w:szCs w:val="32"/>
        </w:rPr>
      </w:pPr>
      <w:r>
        <w:rPr>
          <w:rFonts w:hint="eastAsia" w:ascii="黑体" w:hAnsi="黑体" w:eastAsia="黑体" w:cs="Arial"/>
          <w:bCs/>
          <w:color w:val="000000"/>
          <w:kern w:val="0"/>
          <w:sz w:val="32"/>
          <w:szCs w:val="32"/>
        </w:rPr>
        <w:t>五、申报材料及提交</w:t>
      </w:r>
    </w:p>
    <w:p>
      <w:pPr>
        <w:widowControl/>
        <w:shd w:val="clear" w:color="auto" w:fill="FFFFFF"/>
        <w:spacing w:line="500" w:lineRule="exact"/>
        <w:ind w:firstLine="482"/>
        <w:jc w:val="left"/>
        <w:rPr>
          <w:rFonts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1、</w:t>
      </w:r>
      <w:r>
        <w:rPr>
          <w:rFonts w:ascii="仿宋_GB2312" w:hAnsi="仿宋" w:eastAsia="仿宋_GB2312" w:cs="Arial"/>
          <w:color w:val="000000"/>
          <w:kern w:val="0"/>
          <w:sz w:val="32"/>
          <w:szCs w:val="32"/>
        </w:rPr>
        <w:t>中国矿业大学研究生国家奖学金申请审批表</w:t>
      </w:r>
      <w:r>
        <w:rPr>
          <w:rFonts w:hint="eastAsia" w:ascii="仿宋_GB2312" w:hAnsi="仿宋" w:eastAsia="仿宋_GB2312" w:cs="Arial"/>
          <w:color w:val="000000"/>
          <w:kern w:val="0"/>
          <w:sz w:val="32"/>
          <w:szCs w:val="32"/>
        </w:rPr>
        <w:t>（纸质版、电子版各一份）；</w:t>
      </w:r>
    </w:p>
    <w:p>
      <w:pPr>
        <w:widowControl/>
        <w:shd w:val="clear" w:color="auto" w:fill="FFFFFF"/>
        <w:spacing w:line="500" w:lineRule="exact"/>
        <w:ind w:firstLine="482"/>
        <w:jc w:val="left"/>
        <w:rPr>
          <w:rFonts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2、申请奖学金相关证明材料（纸质版一份）；</w:t>
      </w:r>
    </w:p>
    <w:p>
      <w:pPr>
        <w:widowControl/>
        <w:shd w:val="clear" w:color="auto" w:fill="FFFFFF"/>
        <w:spacing w:line="500" w:lineRule="exact"/>
        <w:ind w:firstLine="482"/>
        <w:jc w:val="left"/>
        <w:rPr>
          <w:rFonts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3、博士提供</w:t>
      </w:r>
      <w:r>
        <w:rPr>
          <w:rFonts w:ascii="仿宋_GB2312" w:hAnsi="仿宋" w:eastAsia="仿宋_GB2312" w:cs="Arial"/>
          <w:color w:val="000000"/>
          <w:kern w:val="0"/>
          <w:sz w:val="32"/>
          <w:szCs w:val="32"/>
        </w:rPr>
        <w:t>博士研究生国家奖学金获奖学生汇总表</w:t>
      </w:r>
      <w:r>
        <w:rPr>
          <w:rFonts w:hint="eastAsia" w:ascii="仿宋_GB2312" w:hAnsi="仿宋" w:eastAsia="仿宋_GB2312" w:cs="Arial"/>
          <w:color w:val="000000"/>
          <w:kern w:val="0"/>
          <w:sz w:val="32"/>
          <w:szCs w:val="32"/>
        </w:rPr>
        <w:t>（电子版一份）；</w:t>
      </w:r>
    </w:p>
    <w:p>
      <w:pPr>
        <w:widowControl/>
        <w:shd w:val="clear" w:color="auto" w:fill="FFFFFF"/>
        <w:spacing w:line="500" w:lineRule="exact"/>
        <w:ind w:firstLine="482"/>
        <w:jc w:val="left"/>
        <w:rPr>
          <w:rFonts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4、硕士提供</w:t>
      </w:r>
      <w:r>
        <w:rPr>
          <w:rFonts w:ascii="仿宋_GB2312" w:hAnsi="仿宋" w:eastAsia="仿宋_GB2312" w:cs="Arial"/>
          <w:color w:val="000000"/>
          <w:kern w:val="0"/>
          <w:sz w:val="32"/>
          <w:szCs w:val="32"/>
        </w:rPr>
        <w:t>硕士研究生国家奖学金获奖学生汇总表</w:t>
      </w:r>
      <w:r>
        <w:rPr>
          <w:rFonts w:hint="eastAsia" w:ascii="仿宋_GB2312" w:hAnsi="仿宋" w:eastAsia="仿宋_GB2312" w:cs="Arial"/>
          <w:color w:val="000000"/>
          <w:kern w:val="0"/>
          <w:sz w:val="32"/>
          <w:szCs w:val="32"/>
        </w:rPr>
        <w:t>（电子版一份）；</w:t>
      </w:r>
    </w:p>
    <w:p>
      <w:pPr>
        <w:widowControl/>
        <w:shd w:val="clear" w:color="auto" w:fill="FFFFFF"/>
        <w:spacing w:line="500" w:lineRule="exact"/>
        <w:ind w:firstLine="482"/>
        <w:jc w:val="left"/>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5、</w:t>
      </w:r>
      <w:r>
        <w:rPr>
          <w:rFonts w:ascii="仿宋_GB2312" w:hAnsi="仿宋" w:eastAsia="仿宋_GB2312" w:cs="Arial"/>
          <w:color w:val="000000"/>
          <w:kern w:val="0"/>
          <w:sz w:val="32"/>
          <w:szCs w:val="32"/>
        </w:rPr>
        <w:t>研究生国奖成果统计表</w:t>
      </w:r>
      <w:r>
        <w:rPr>
          <w:rFonts w:hint="eastAsia" w:ascii="仿宋_GB2312" w:hAnsi="仿宋" w:eastAsia="仿宋_GB2312" w:cs="Arial"/>
          <w:color w:val="000000"/>
          <w:kern w:val="0"/>
          <w:sz w:val="32"/>
          <w:szCs w:val="32"/>
        </w:rPr>
        <w:t>（电子版一份）；</w:t>
      </w:r>
    </w:p>
    <w:p>
      <w:pPr>
        <w:widowControl/>
        <w:shd w:val="clear" w:color="auto" w:fill="FFFFFF"/>
        <w:spacing w:line="500" w:lineRule="exact"/>
        <w:ind w:firstLine="482"/>
        <w:jc w:val="left"/>
        <w:rPr>
          <w:rFonts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6、国奖答辩PPT（电子版一份）；</w:t>
      </w:r>
    </w:p>
    <w:p>
      <w:pPr>
        <w:widowControl/>
        <w:shd w:val="clear" w:color="auto" w:fill="FFFFFF"/>
        <w:spacing w:line="500" w:lineRule="exact"/>
        <w:ind w:firstLine="482"/>
        <w:jc w:val="left"/>
        <w:rPr>
          <w:rFonts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7、</w:t>
      </w:r>
      <w:r>
        <w:rPr>
          <w:rFonts w:ascii="仿宋_GB2312" w:hAnsi="仿宋" w:eastAsia="仿宋_GB2312" w:cs="Arial"/>
          <w:color w:val="000000"/>
          <w:kern w:val="0"/>
          <w:sz w:val="32"/>
          <w:szCs w:val="32"/>
        </w:rPr>
        <w:t>获奖学生</w:t>
      </w:r>
      <w:r>
        <w:rPr>
          <w:rFonts w:hint="eastAsia" w:ascii="仿宋_GB2312" w:hAnsi="仿宋" w:eastAsia="仿宋_GB2312" w:cs="Arial"/>
          <w:color w:val="000000"/>
          <w:kern w:val="0"/>
          <w:sz w:val="32"/>
          <w:szCs w:val="32"/>
        </w:rPr>
        <w:t>须</w:t>
      </w:r>
      <w:r>
        <w:rPr>
          <w:rFonts w:ascii="仿宋_GB2312" w:hAnsi="仿宋" w:eastAsia="仿宋_GB2312" w:cs="Arial"/>
          <w:color w:val="000000"/>
          <w:kern w:val="0"/>
          <w:sz w:val="32"/>
          <w:szCs w:val="32"/>
        </w:rPr>
        <w:t>提交《</w:t>
      </w:r>
      <w:r>
        <w:rPr>
          <w:rFonts w:hint="eastAsia" w:ascii="仿宋_GB2312" w:hAnsi="仿宋" w:eastAsia="仿宋_GB2312" w:cs="Arial"/>
          <w:color w:val="000000"/>
          <w:kern w:val="0"/>
          <w:sz w:val="32"/>
          <w:szCs w:val="32"/>
        </w:rPr>
        <w:t>国家奖学金先进</w:t>
      </w:r>
      <w:r>
        <w:rPr>
          <w:rFonts w:ascii="仿宋_GB2312" w:hAnsi="仿宋" w:eastAsia="仿宋_GB2312" w:cs="Arial"/>
          <w:color w:val="000000"/>
          <w:kern w:val="0"/>
          <w:sz w:val="32"/>
          <w:szCs w:val="32"/>
        </w:rPr>
        <w:t>事迹》</w:t>
      </w:r>
      <w:r>
        <w:rPr>
          <w:rFonts w:hint="eastAsia" w:ascii="仿宋_GB2312" w:hAnsi="仿宋" w:eastAsia="仿宋_GB2312" w:cs="Arial"/>
          <w:color w:val="000000"/>
          <w:kern w:val="0"/>
          <w:sz w:val="32"/>
          <w:szCs w:val="32"/>
        </w:rPr>
        <w:t>（纸质版、电子版各一份）。</w:t>
      </w:r>
    </w:p>
    <w:p>
      <w:pPr>
        <w:widowControl/>
        <w:shd w:val="clear" w:color="auto" w:fill="FFFFFF"/>
        <w:spacing w:line="500" w:lineRule="exact"/>
        <w:ind w:firstLine="482"/>
        <w:jc w:val="left"/>
        <w:rPr>
          <w:rFonts w:ascii="仿宋_GB2312" w:hAnsi="仿宋" w:eastAsia="仿宋_GB2312" w:cs="Arial"/>
          <w:b/>
          <w:color w:val="FF0000"/>
          <w:kern w:val="0"/>
          <w:sz w:val="32"/>
          <w:szCs w:val="32"/>
        </w:rPr>
      </w:pPr>
      <w:r>
        <w:rPr>
          <w:rFonts w:ascii="仿宋_GB2312" w:hAnsi="仿宋" w:eastAsia="仿宋_GB2312" w:cs="Arial"/>
          <w:b/>
          <w:color w:val="FF0000"/>
          <w:kern w:val="0"/>
          <w:sz w:val="32"/>
          <w:szCs w:val="32"/>
        </w:rPr>
        <w:t>申请材料</w:t>
      </w:r>
      <w:r>
        <w:rPr>
          <w:rFonts w:hint="eastAsia" w:ascii="仿宋_GB2312" w:hAnsi="仿宋" w:eastAsia="仿宋_GB2312" w:cs="Arial"/>
          <w:b/>
          <w:color w:val="FF0000"/>
          <w:kern w:val="0"/>
          <w:sz w:val="32"/>
          <w:szCs w:val="32"/>
        </w:rPr>
        <w:t>纸质版</w:t>
      </w:r>
      <w:r>
        <w:rPr>
          <w:rFonts w:ascii="仿宋_GB2312" w:hAnsi="仿宋" w:eastAsia="仿宋_GB2312" w:cs="Arial"/>
          <w:b/>
          <w:color w:val="FF0000"/>
          <w:kern w:val="0"/>
          <w:sz w:val="32"/>
          <w:szCs w:val="32"/>
        </w:rPr>
        <w:t>于</w:t>
      </w:r>
      <w:r>
        <w:rPr>
          <w:rFonts w:hint="eastAsia" w:ascii="仿宋_GB2312" w:hAnsi="仿宋" w:eastAsia="仿宋_GB2312" w:cs="Arial"/>
          <w:b/>
          <w:color w:val="FF0000"/>
          <w:kern w:val="0"/>
          <w:sz w:val="32"/>
          <w:szCs w:val="32"/>
          <w:lang w:val="en-US" w:eastAsia="zh-CN"/>
        </w:rPr>
        <w:t>10</w:t>
      </w:r>
      <w:r>
        <w:rPr>
          <w:rFonts w:ascii="仿宋_GB2312" w:hAnsi="仿宋" w:eastAsia="仿宋_GB2312" w:cs="Arial"/>
          <w:b/>
          <w:color w:val="FF0000"/>
          <w:kern w:val="0"/>
          <w:sz w:val="32"/>
          <w:szCs w:val="32"/>
        </w:rPr>
        <w:t>月1日上午</w:t>
      </w:r>
      <w:r>
        <w:rPr>
          <w:rFonts w:hint="eastAsia" w:ascii="仿宋_GB2312" w:hAnsi="仿宋" w:eastAsia="仿宋_GB2312" w:cs="Arial"/>
          <w:b/>
          <w:color w:val="FF0000"/>
          <w:kern w:val="0"/>
          <w:sz w:val="32"/>
          <w:szCs w:val="32"/>
        </w:rPr>
        <w:t>12：00之前</w:t>
      </w:r>
      <w:r>
        <w:rPr>
          <w:rFonts w:ascii="仿宋_GB2312" w:hAnsi="仿宋" w:eastAsia="仿宋_GB2312" w:cs="Arial"/>
          <w:b/>
          <w:color w:val="FF0000"/>
          <w:kern w:val="0"/>
          <w:sz w:val="32"/>
          <w:szCs w:val="32"/>
        </w:rPr>
        <w:t>交至学院</w:t>
      </w:r>
      <w:r>
        <w:rPr>
          <w:rFonts w:hint="eastAsia" w:ascii="仿宋_GB2312" w:hAnsi="仿宋" w:eastAsia="仿宋_GB2312" w:cs="Arial"/>
          <w:b/>
          <w:color w:val="FF0000"/>
          <w:kern w:val="0"/>
          <w:sz w:val="32"/>
          <w:szCs w:val="32"/>
          <w:lang w:val="en-US" w:eastAsia="zh-CN"/>
        </w:rPr>
        <w:t>学生工作室梅三党工委B5211</w:t>
      </w:r>
      <w:r>
        <w:rPr>
          <w:rFonts w:ascii="仿宋_GB2312" w:hAnsi="仿宋" w:eastAsia="仿宋_GB2312" w:cs="Arial"/>
          <w:b/>
          <w:color w:val="FF0000"/>
          <w:kern w:val="0"/>
          <w:sz w:val="32"/>
          <w:szCs w:val="32"/>
        </w:rPr>
        <w:t>，</w:t>
      </w:r>
      <w:r>
        <w:rPr>
          <w:rFonts w:hint="eastAsia" w:ascii="仿宋_GB2312" w:hAnsi="仿宋" w:eastAsia="仿宋_GB2312" w:cs="Arial"/>
          <w:b/>
          <w:color w:val="FF0000"/>
          <w:kern w:val="0"/>
          <w:sz w:val="32"/>
          <w:szCs w:val="32"/>
        </w:rPr>
        <w:t>申请材料电子版</w:t>
      </w:r>
      <w:r>
        <w:rPr>
          <w:rFonts w:ascii="仿宋_GB2312" w:hAnsi="仿宋" w:eastAsia="仿宋_GB2312" w:cs="Arial"/>
          <w:b/>
          <w:color w:val="FF0000"/>
          <w:kern w:val="0"/>
          <w:sz w:val="32"/>
          <w:szCs w:val="32"/>
        </w:rPr>
        <w:t>于</w:t>
      </w:r>
      <w:r>
        <w:rPr>
          <w:rFonts w:hint="eastAsia" w:ascii="仿宋_GB2312" w:hAnsi="仿宋" w:eastAsia="仿宋_GB2312" w:cs="Arial"/>
          <w:b/>
          <w:color w:val="FF0000"/>
          <w:kern w:val="0"/>
          <w:sz w:val="32"/>
          <w:szCs w:val="32"/>
          <w:lang w:val="en-US" w:eastAsia="zh-CN"/>
        </w:rPr>
        <w:t>10</w:t>
      </w:r>
      <w:r>
        <w:rPr>
          <w:rFonts w:ascii="仿宋_GB2312" w:hAnsi="仿宋" w:eastAsia="仿宋_GB2312" w:cs="Arial"/>
          <w:b/>
          <w:color w:val="FF0000"/>
          <w:kern w:val="0"/>
          <w:sz w:val="32"/>
          <w:szCs w:val="32"/>
        </w:rPr>
        <w:t>月1日上午</w:t>
      </w:r>
      <w:r>
        <w:rPr>
          <w:rFonts w:hint="eastAsia" w:ascii="仿宋_GB2312" w:hAnsi="仿宋" w:eastAsia="仿宋_GB2312" w:cs="Arial"/>
          <w:b/>
          <w:color w:val="FF0000"/>
          <w:kern w:val="0"/>
          <w:sz w:val="32"/>
          <w:szCs w:val="32"/>
        </w:rPr>
        <w:t>8:30之前发送至</w:t>
      </w:r>
      <w:r>
        <w:rPr>
          <w:rFonts w:hint="eastAsia" w:ascii="仿宋_GB2312" w:hAnsi="仿宋" w:eastAsia="仿宋_GB2312" w:cs="Arial"/>
          <w:b/>
          <w:color w:val="FF0000"/>
          <w:kern w:val="0"/>
          <w:sz w:val="32"/>
          <w:szCs w:val="32"/>
          <w:lang w:val="en-US" w:eastAsia="zh-CN"/>
        </w:rPr>
        <w:t>763845443</w:t>
      </w:r>
      <w:r>
        <w:rPr>
          <w:rFonts w:ascii="仿宋_GB2312" w:hAnsi="仿宋" w:eastAsia="仿宋_GB2312" w:cs="Arial"/>
          <w:b/>
          <w:color w:val="FF0000"/>
          <w:kern w:val="0"/>
          <w:sz w:val="32"/>
          <w:szCs w:val="32"/>
        </w:rPr>
        <w:t>@qq</w:t>
      </w:r>
      <w:r>
        <w:rPr>
          <w:rFonts w:hint="eastAsia" w:ascii="仿宋_GB2312" w:hAnsi="仿宋" w:eastAsia="仿宋_GB2312" w:cs="Arial"/>
          <w:b/>
          <w:color w:val="FF0000"/>
          <w:kern w:val="0"/>
          <w:sz w:val="32"/>
          <w:szCs w:val="32"/>
        </w:rPr>
        <w:t>.</w:t>
      </w:r>
      <w:r>
        <w:rPr>
          <w:rFonts w:ascii="仿宋_GB2312" w:hAnsi="仿宋" w:eastAsia="仿宋_GB2312" w:cs="Arial"/>
          <w:b/>
          <w:color w:val="FF0000"/>
          <w:kern w:val="0"/>
          <w:sz w:val="32"/>
          <w:szCs w:val="32"/>
        </w:rPr>
        <w:t>com</w:t>
      </w:r>
      <w:r>
        <w:rPr>
          <w:rFonts w:hint="eastAsia" w:ascii="仿宋_GB2312" w:hAnsi="仿宋" w:eastAsia="仿宋_GB2312" w:cs="Arial"/>
          <w:b/>
          <w:color w:val="FF0000"/>
          <w:kern w:val="0"/>
          <w:sz w:val="32"/>
          <w:szCs w:val="32"/>
        </w:rPr>
        <w:t>，材料命名为“学号-姓名-材料名称”，</w:t>
      </w:r>
      <w:r>
        <w:rPr>
          <w:rFonts w:ascii="仿宋_GB2312" w:hAnsi="仿宋" w:eastAsia="仿宋_GB2312" w:cs="Arial"/>
          <w:b/>
          <w:color w:val="FF0000"/>
          <w:kern w:val="0"/>
          <w:sz w:val="32"/>
          <w:szCs w:val="32"/>
        </w:rPr>
        <w:t>过期</w:t>
      </w:r>
      <w:r>
        <w:rPr>
          <w:rFonts w:hint="eastAsia" w:ascii="仿宋_GB2312" w:hAnsi="仿宋" w:eastAsia="仿宋_GB2312" w:cs="Arial"/>
          <w:b/>
          <w:color w:val="FF0000"/>
          <w:kern w:val="0"/>
          <w:sz w:val="32"/>
          <w:szCs w:val="32"/>
        </w:rPr>
        <w:t>不交</w:t>
      </w:r>
      <w:r>
        <w:rPr>
          <w:rFonts w:ascii="仿宋_GB2312" w:hAnsi="仿宋" w:eastAsia="仿宋_GB2312" w:cs="Arial"/>
          <w:b/>
          <w:color w:val="FF0000"/>
          <w:kern w:val="0"/>
          <w:sz w:val="32"/>
          <w:szCs w:val="32"/>
        </w:rPr>
        <w:t>视为自动放弃申请。</w:t>
      </w:r>
    </w:p>
    <w:p>
      <w:pPr>
        <w:shd w:val="clear" w:color="auto" w:fill="FFFFFF"/>
        <w:adjustRightInd w:val="0"/>
        <w:snapToGrid w:val="0"/>
        <w:spacing w:line="540" w:lineRule="exact"/>
        <w:ind w:firstLine="640" w:firstLineChars="200"/>
        <w:rPr>
          <w:rFonts w:hint="eastAsia" w:ascii="仿宋_GB2312" w:hAnsi="仿宋" w:eastAsia="仿宋_GB2312" w:cs="Arial"/>
          <w:bCs/>
          <w:color w:val="000000"/>
          <w:kern w:val="0"/>
          <w:sz w:val="32"/>
          <w:szCs w:val="32"/>
        </w:rPr>
      </w:pPr>
      <w:r>
        <w:rPr>
          <w:rFonts w:hint="eastAsia" w:ascii="仿宋_GB2312" w:hAnsi="仿宋" w:eastAsia="仿宋_GB2312" w:cs="Arial"/>
          <w:bCs/>
          <w:color w:val="000000"/>
          <w:kern w:val="0"/>
          <w:sz w:val="32"/>
          <w:szCs w:val="32"/>
        </w:rPr>
        <w:t>七、相关要求</w:t>
      </w:r>
    </w:p>
    <w:p>
      <w:pPr>
        <w:widowControl/>
        <w:shd w:val="clear" w:color="auto" w:fill="FFFFFF"/>
        <w:spacing w:line="500" w:lineRule="exact"/>
        <w:ind w:firstLine="482"/>
        <w:jc w:val="left"/>
        <w:rPr>
          <w:rFonts w:ascii="仿宋_GB2312" w:hAnsi="仿宋" w:eastAsia="仿宋_GB2312" w:cs="Arial"/>
          <w:color w:val="000000"/>
          <w:kern w:val="0"/>
          <w:sz w:val="32"/>
          <w:szCs w:val="32"/>
        </w:rPr>
      </w:pPr>
      <w:r>
        <w:rPr>
          <w:rFonts w:ascii="仿宋_GB2312" w:hAnsi="仿宋" w:eastAsia="仿宋_GB2312" w:cs="Arial"/>
          <w:color w:val="000000"/>
          <w:kern w:val="0"/>
          <w:sz w:val="32"/>
          <w:szCs w:val="32"/>
        </w:rPr>
        <w:t>1、研究生可以同时申报国家奖学金、优秀创新奖学金和学业奖学金</w:t>
      </w:r>
      <w:r>
        <w:rPr>
          <w:rFonts w:hint="eastAsia" w:ascii="仿宋_GB2312" w:hAnsi="仿宋" w:eastAsia="仿宋_GB2312" w:cs="Arial"/>
          <w:color w:val="000000"/>
          <w:kern w:val="0"/>
          <w:sz w:val="32"/>
          <w:szCs w:val="32"/>
        </w:rPr>
        <w:t>，</w:t>
      </w:r>
      <w:r>
        <w:rPr>
          <w:rFonts w:ascii="仿宋_GB2312" w:hAnsi="仿宋" w:eastAsia="仿宋_GB2312" w:cs="Arial"/>
          <w:color w:val="000000"/>
          <w:kern w:val="0"/>
          <w:sz w:val="32"/>
          <w:szCs w:val="32"/>
        </w:rPr>
        <w:t>但参评成果不可重复申报使用。</w:t>
      </w:r>
    </w:p>
    <w:p>
      <w:pPr>
        <w:widowControl/>
        <w:shd w:val="clear" w:color="auto" w:fill="FFFFFF"/>
        <w:spacing w:line="500" w:lineRule="exact"/>
        <w:ind w:firstLine="482"/>
        <w:jc w:val="left"/>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2</w:t>
      </w:r>
      <w:r>
        <w:rPr>
          <w:rFonts w:ascii="仿宋_GB2312" w:hAnsi="仿宋" w:eastAsia="仿宋_GB2312" w:cs="Arial"/>
          <w:color w:val="000000"/>
          <w:kern w:val="0"/>
          <w:sz w:val="32"/>
          <w:szCs w:val="32"/>
        </w:rPr>
        <w:t>、</w:t>
      </w:r>
      <w:r>
        <w:rPr>
          <w:rFonts w:hint="eastAsia" w:ascii="仿宋_GB2312" w:hAnsi="仿宋" w:eastAsia="仿宋_GB2312" w:cs="Arial"/>
          <w:color w:val="000000"/>
          <w:kern w:val="0"/>
          <w:sz w:val="32"/>
          <w:szCs w:val="32"/>
        </w:rPr>
        <w:t>严格审查申请人材料，坚决杜绝学术不端行为，坚决杜绝徇私舞弊，对弄虚作假者一律取消当事人的评选资格并给予必要的纪律处分。</w:t>
      </w:r>
    </w:p>
    <w:p>
      <w:pPr>
        <w:widowControl/>
        <w:shd w:val="clear" w:color="auto" w:fill="FFFFFF"/>
        <w:adjustRightInd w:val="0"/>
        <w:snapToGrid w:val="0"/>
        <w:spacing w:line="560" w:lineRule="exact"/>
        <w:ind w:firstLine="640" w:firstLineChars="200"/>
        <w:rPr>
          <w:rFonts w:hint="eastAsia" w:ascii="仿宋_GB2312" w:hAnsi="仿宋" w:eastAsia="仿宋_GB2312" w:cs="Arial"/>
          <w:color w:val="000000"/>
          <w:kern w:val="0"/>
          <w:sz w:val="32"/>
          <w:szCs w:val="32"/>
        </w:rPr>
      </w:pPr>
    </w:p>
    <w:p>
      <w:pPr>
        <w:pStyle w:val="4"/>
        <w:shd w:val="clear" w:color="auto" w:fill="FFFFFF"/>
        <w:spacing w:before="0" w:beforeAutospacing="0" w:after="0" w:afterAutospacing="0"/>
        <w:textAlignment w:val="baseline"/>
        <w:rPr>
          <w:rFonts w:ascii="仿宋_GB2312" w:hAnsi="仿宋" w:eastAsia="仿宋_GB2312" w:cs="Arial"/>
          <w:color w:val="000000"/>
          <w:sz w:val="32"/>
          <w:szCs w:val="32"/>
        </w:rPr>
      </w:pPr>
    </w:p>
    <w:p>
      <w:pPr>
        <w:pStyle w:val="4"/>
        <w:shd w:val="clear" w:color="auto" w:fill="FFFFFF"/>
        <w:spacing w:before="0" w:beforeAutospacing="0" w:after="150" w:afterAutospacing="0"/>
        <w:textAlignment w:val="baseline"/>
        <w:rPr>
          <w:rFonts w:hint="eastAsia" w:ascii="仿宋_GB2312" w:hAnsi="仿宋" w:eastAsia="仿宋_GB2312" w:cs="Arial"/>
          <w:color w:val="000000"/>
          <w:sz w:val="32"/>
          <w:szCs w:val="32"/>
          <w:lang w:eastAsia="zh-CN"/>
        </w:rPr>
      </w:pPr>
      <w:r>
        <w:rPr>
          <w:rFonts w:ascii="仿宋_GB2312" w:hAnsi="仿宋" w:eastAsia="仿宋_GB2312" w:cs="Arial"/>
          <w:color w:val="000000"/>
          <w:sz w:val="32"/>
          <w:szCs w:val="32"/>
        </w:rPr>
        <w:t>联系人：</w:t>
      </w:r>
      <w:r>
        <w:rPr>
          <w:rFonts w:hint="eastAsia" w:ascii="仿宋_GB2312" w:hAnsi="仿宋" w:eastAsia="仿宋_GB2312" w:cs="Arial"/>
          <w:color w:val="000000"/>
          <w:sz w:val="32"/>
          <w:szCs w:val="32"/>
        </w:rPr>
        <w:t>钟慧伟、</w:t>
      </w:r>
      <w:r>
        <w:rPr>
          <w:rFonts w:hint="eastAsia" w:ascii="仿宋_GB2312" w:hAnsi="仿宋" w:eastAsia="仿宋_GB2312" w:cs="Arial"/>
          <w:color w:val="000000"/>
          <w:sz w:val="32"/>
          <w:szCs w:val="32"/>
          <w:lang w:val="en-US" w:eastAsia="zh-CN"/>
        </w:rPr>
        <w:t>侯路遥</w:t>
      </w:r>
    </w:p>
    <w:p>
      <w:pPr>
        <w:pStyle w:val="4"/>
        <w:shd w:val="clear" w:color="auto" w:fill="FFFFFF"/>
        <w:spacing w:before="0" w:beforeAutospacing="0" w:after="150" w:afterAutospacing="0"/>
        <w:textAlignment w:val="baseline"/>
        <w:rPr>
          <w:rFonts w:ascii="仿宋_GB2312" w:hAnsi="仿宋" w:eastAsia="仿宋_GB2312" w:cs="Arial"/>
          <w:b w:val="0"/>
          <w:bCs/>
          <w:color w:val="auto"/>
          <w:sz w:val="32"/>
          <w:szCs w:val="32"/>
        </w:rPr>
      </w:pPr>
      <w:r>
        <w:rPr>
          <w:rFonts w:ascii="仿宋_GB2312" w:hAnsi="仿宋" w:eastAsia="仿宋_GB2312" w:cs="Arial"/>
          <w:color w:val="000000"/>
          <w:sz w:val="32"/>
          <w:szCs w:val="32"/>
        </w:rPr>
        <w:t>地址：</w:t>
      </w:r>
      <w:r>
        <w:rPr>
          <w:rFonts w:hint="eastAsia" w:ascii="仿宋_GB2312" w:hAnsi="仿宋" w:eastAsia="仿宋_GB2312" w:cs="Arial"/>
          <w:b w:val="0"/>
          <w:bCs/>
          <w:color w:val="auto"/>
          <w:kern w:val="0"/>
          <w:sz w:val="32"/>
          <w:szCs w:val="32"/>
          <w:lang w:val="en-US" w:eastAsia="zh-CN"/>
        </w:rPr>
        <w:t>梅三党工委B5211</w:t>
      </w:r>
    </w:p>
    <w:p>
      <w:pPr>
        <w:pStyle w:val="4"/>
        <w:shd w:val="clear" w:color="auto" w:fill="FFFFFF"/>
        <w:spacing w:before="0" w:beforeAutospacing="0" w:after="0" w:afterAutospacing="0"/>
        <w:textAlignment w:val="baseline"/>
        <w:rPr>
          <w:rFonts w:hint="default" w:ascii="仿宋_GB2312" w:hAnsi="仿宋" w:eastAsia="仿宋_GB2312" w:cs="Arial"/>
          <w:color w:val="000000"/>
          <w:sz w:val="32"/>
          <w:szCs w:val="32"/>
          <w:lang w:val="en-US" w:eastAsia="zh-CN"/>
        </w:rPr>
      </w:pPr>
      <w:r>
        <w:rPr>
          <w:rFonts w:ascii="仿宋_GB2312" w:hAnsi="仿宋" w:eastAsia="仿宋_GB2312" w:cs="Arial"/>
          <w:color w:val="000000"/>
          <w:sz w:val="32"/>
          <w:szCs w:val="32"/>
        </w:rPr>
        <w:t>联系电话：</w:t>
      </w:r>
      <w:r>
        <w:rPr>
          <w:rFonts w:hint="eastAsia" w:ascii="仿宋_GB2312" w:hAnsi="仿宋" w:eastAsia="仿宋_GB2312" w:cs="Arial"/>
          <w:color w:val="000000"/>
          <w:sz w:val="32"/>
          <w:szCs w:val="32"/>
          <w:lang w:val="en-US" w:eastAsia="zh-CN"/>
        </w:rPr>
        <w:t>13222737312</w:t>
      </w:r>
    </w:p>
    <w:p>
      <w:pPr>
        <w:shd w:val="clear" w:color="auto" w:fill="FFFFFF"/>
        <w:spacing w:line="480" w:lineRule="atLeast"/>
        <w:ind w:firstLine="480"/>
        <w:rPr>
          <w:rFonts w:ascii="仿宋_GB2312" w:hAnsi="仿宋" w:eastAsia="仿宋_GB2312" w:cs="Arial"/>
          <w:color w:val="000000"/>
          <w:kern w:val="0"/>
          <w:sz w:val="32"/>
          <w:szCs w:val="32"/>
        </w:rPr>
      </w:pPr>
    </w:p>
    <w:p>
      <w:pPr>
        <w:shd w:val="clear" w:color="auto" w:fill="FFFFFF"/>
        <w:spacing w:line="480" w:lineRule="atLeast"/>
        <w:jc w:val="right"/>
        <w:rPr>
          <w:rFonts w:hint="eastAsia"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矿业工程学院学生工作办公室</w:t>
      </w:r>
    </w:p>
    <w:p>
      <w:pPr>
        <w:shd w:val="clear" w:color="auto" w:fill="FFFFFF"/>
        <w:spacing w:line="480" w:lineRule="atLeast"/>
        <w:jc w:val="right"/>
        <w:rPr>
          <w:rFonts w:ascii="仿宋_GB2312" w:hAnsi="仿宋" w:eastAsia="仿宋_GB2312" w:cs="Arial"/>
          <w:color w:val="000000"/>
          <w:kern w:val="0"/>
          <w:sz w:val="32"/>
          <w:szCs w:val="32"/>
        </w:rPr>
      </w:pPr>
      <w:r>
        <w:rPr>
          <w:rFonts w:hint="eastAsia" w:ascii="仿宋_GB2312" w:hAnsi="仿宋" w:eastAsia="仿宋_GB2312" w:cs="Arial"/>
          <w:color w:val="000000"/>
          <w:kern w:val="0"/>
          <w:sz w:val="32"/>
          <w:szCs w:val="32"/>
        </w:rPr>
        <w:t>20</w:t>
      </w:r>
      <w:r>
        <w:rPr>
          <w:rFonts w:hint="eastAsia" w:ascii="仿宋_GB2312" w:hAnsi="仿宋" w:eastAsia="仿宋_GB2312" w:cs="Arial"/>
          <w:color w:val="000000"/>
          <w:kern w:val="0"/>
          <w:sz w:val="32"/>
          <w:szCs w:val="32"/>
          <w:lang w:val="en-US" w:eastAsia="zh-CN"/>
        </w:rPr>
        <w:t>20</w:t>
      </w:r>
      <w:r>
        <w:rPr>
          <w:rFonts w:hint="eastAsia" w:ascii="仿宋_GB2312" w:hAnsi="仿宋" w:eastAsia="仿宋_GB2312" w:cs="Arial"/>
          <w:color w:val="000000"/>
          <w:kern w:val="0"/>
          <w:sz w:val="32"/>
          <w:szCs w:val="32"/>
        </w:rPr>
        <w:t>年9月</w:t>
      </w:r>
      <w:r>
        <w:rPr>
          <w:rFonts w:hint="eastAsia" w:ascii="仿宋_GB2312" w:hAnsi="仿宋" w:eastAsia="仿宋_GB2312" w:cs="Arial"/>
          <w:color w:val="000000"/>
          <w:kern w:val="0"/>
          <w:sz w:val="32"/>
          <w:szCs w:val="32"/>
          <w:lang w:val="en-US" w:eastAsia="zh-CN"/>
        </w:rPr>
        <w:t>28</w:t>
      </w:r>
      <w:r>
        <w:rPr>
          <w:rFonts w:hint="eastAsia" w:ascii="仿宋_GB2312" w:hAnsi="仿宋" w:eastAsia="仿宋_GB2312" w:cs="Arial"/>
          <w:color w:val="000000"/>
          <w:kern w:val="0"/>
          <w:sz w:val="32"/>
          <w:szCs w:val="32"/>
        </w:rPr>
        <w:t>日</w:t>
      </w:r>
    </w:p>
    <w:p>
      <w:pPr>
        <w:rPr>
          <w:rFonts w:ascii="仿宋_GB2312" w:hAnsi="仿宋" w:eastAsia="仿宋_GB2312" w:cs="Arial"/>
          <w:color w:val="000000"/>
          <w:kern w:val="0"/>
          <w:sz w:val="32"/>
          <w:szCs w:val="32"/>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B4676"/>
    <w:rsid w:val="0061040E"/>
    <w:rsid w:val="00642853"/>
    <w:rsid w:val="008B4676"/>
    <w:rsid w:val="00D3782D"/>
    <w:rsid w:val="00F971E3"/>
    <w:rsid w:val="066A7FF6"/>
    <w:rsid w:val="0B2B5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258</Words>
  <Characters>1472</Characters>
  <Lines>12</Lines>
  <Paragraphs>3</Paragraphs>
  <TotalTime>0</TotalTime>
  <ScaleCrop>false</ScaleCrop>
  <LinksUpToDate>false</LinksUpToDate>
  <CharactersWithSpaces>1727</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2019-09-10T03:44:00Z</dcterms:created>
  <dc:creator>微软用户</dc:creator>
  <cp:lastModifiedBy>Administrator</cp:lastModifiedBy>
  <dcterms:modified xsi:type="dcterms:W3CDTF">2020-09-28T01:57:02Z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